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84608" w:rsidRPr="00337AB9" w:rsidTr="00B84608">
        <w:tc>
          <w:tcPr>
            <w:tcW w:w="4253" w:type="dxa"/>
          </w:tcPr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84608" w:rsidRPr="00337AB9" w:rsidRDefault="00B84608" w:rsidP="00B84608"/>
    <w:p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6C1A3C">
        <w:rPr>
          <w:rFonts w:eastAsiaTheme="minorEastAsia"/>
          <w:lang w:val="tt-RU"/>
        </w:rPr>
        <w:t>30</w:t>
      </w:r>
      <w:r w:rsidR="00B1734C">
        <w:rPr>
          <w:rFonts w:eastAsiaTheme="minorEastAsia"/>
          <w:lang w:val="tt-RU"/>
        </w:rPr>
        <w:t xml:space="preserve"> </w:t>
      </w:r>
      <w:r w:rsidR="006C1A3C">
        <w:rPr>
          <w:rFonts w:eastAsiaTheme="minorEastAsia"/>
          <w:lang w:val="tt-RU"/>
        </w:rPr>
        <w:t>июня</w:t>
      </w:r>
      <w:r>
        <w:rPr>
          <w:rFonts w:eastAsiaTheme="minorEastAsia"/>
          <w:lang w:val="tt-RU"/>
        </w:rPr>
        <w:t xml:space="preserve">   2023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6C1A3C">
        <w:rPr>
          <w:rFonts w:eastAsiaTheme="minorEastAsia"/>
        </w:rPr>
        <w:t>32А</w:t>
      </w:r>
    </w:p>
    <w:p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D768E4">
        <w:rPr>
          <w:rFonts w:eastAsiaTheme="minorEastAsia"/>
          <w:b/>
          <w:bCs/>
        </w:rPr>
        <w:t>второ</w:t>
      </w:r>
      <w:r w:rsidRPr="00337AB9">
        <w:rPr>
          <w:rFonts w:eastAsiaTheme="minorEastAsia"/>
          <w:b/>
          <w:bCs/>
        </w:rPr>
        <w:t>й квартал 202</w:t>
      </w:r>
      <w:r>
        <w:rPr>
          <w:rFonts w:eastAsiaTheme="minorEastAsia"/>
          <w:b/>
          <w:bCs/>
        </w:rPr>
        <w:t>3</w:t>
      </w:r>
      <w:r w:rsidRPr="00337AB9">
        <w:rPr>
          <w:rFonts w:eastAsiaTheme="minorEastAsia"/>
          <w:b/>
          <w:bCs/>
        </w:rPr>
        <w:t xml:space="preserve"> год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</w:t>
      </w:r>
      <w:r w:rsidR="00D768E4">
        <w:rPr>
          <w:rFonts w:eastAsiaTheme="minorEastAsia"/>
        </w:rPr>
        <w:t>второй</w:t>
      </w:r>
      <w:r w:rsidR="00FB3D2C">
        <w:rPr>
          <w:rFonts w:eastAsiaTheme="minorEastAsia"/>
        </w:rPr>
        <w:t xml:space="preserve">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FB3D2C">
        <w:rPr>
          <w:rFonts w:eastAsiaTheme="minorEastAsia"/>
        </w:rPr>
        <w:t>3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160E3C">
        <w:rPr>
          <w:rFonts w:eastAsiaTheme="minorEastAsia"/>
        </w:rPr>
        <w:t>8 090,5</w:t>
      </w:r>
      <w:r w:rsidRPr="00F92546">
        <w:rPr>
          <w:rFonts w:eastAsiaTheme="minorEastAsia"/>
        </w:rPr>
        <w:t xml:space="preserve"> тыс. руб.,  по расходам </w:t>
      </w:r>
      <w:r w:rsidR="00FA5CF8">
        <w:rPr>
          <w:rFonts w:eastAsiaTheme="minorEastAsia"/>
        </w:rPr>
        <w:t>8 160</w:t>
      </w:r>
      <w:r w:rsidR="00FB3D2C">
        <w:rPr>
          <w:rFonts w:eastAsiaTheme="minorEastAsia"/>
        </w:rPr>
        <w:t>,</w:t>
      </w:r>
      <w:r w:rsidR="00FA5CF8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r w:rsidR="00FA5CF8">
        <w:rPr>
          <w:rFonts w:eastAsiaTheme="minorEastAsia"/>
        </w:rPr>
        <w:t>дефицит</w:t>
      </w:r>
      <w:r w:rsidRPr="00F92546">
        <w:rPr>
          <w:rFonts w:eastAsiaTheme="minorEastAsia"/>
        </w:rPr>
        <w:t xml:space="preserve">) в сумме </w:t>
      </w:r>
      <w:r w:rsidR="00FA5CF8">
        <w:rPr>
          <w:rFonts w:eastAsiaTheme="minorEastAsia"/>
        </w:rPr>
        <w:t>69,7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B84608" w:rsidRPr="00F92546" w:rsidRDefault="00B84608" w:rsidP="00B84608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</w:t>
      </w:r>
      <w:proofErr w:type="gramStart"/>
      <w:r w:rsidR="00B84608">
        <w:rPr>
          <w:rFonts w:eastAsiaTheme="minorEastAsia"/>
        </w:rPr>
        <w:t>Исполнительного</w:t>
      </w:r>
      <w:proofErr w:type="gramEnd"/>
      <w:r w:rsidR="00B8460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 xml:space="preserve">Шереметьевского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 xml:space="preserve">№ </w:t>
      </w:r>
      <w:r w:rsidR="006C1A3C">
        <w:rPr>
          <w:rFonts w:eastAsiaTheme="minorEastAsia"/>
        </w:rPr>
        <w:t>32</w:t>
      </w:r>
      <w:r w:rsidR="00B1734C">
        <w:rPr>
          <w:rFonts w:eastAsiaTheme="minorEastAsia"/>
        </w:rPr>
        <w:t>А</w:t>
      </w:r>
      <w:r w:rsidR="00130D06">
        <w:rPr>
          <w:rFonts w:eastAsiaTheme="minorEastAsia"/>
        </w:rPr>
        <w:t xml:space="preserve">  от    </w:t>
      </w:r>
      <w:r w:rsidR="006C1A3C">
        <w:rPr>
          <w:rFonts w:eastAsiaTheme="minorEastAsia"/>
        </w:rPr>
        <w:t>30</w:t>
      </w:r>
      <w:r w:rsidR="00130D06">
        <w:rPr>
          <w:rFonts w:eastAsiaTheme="minorEastAsia"/>
        </w:rPr>
        <w:t xml:space="preserve"> </w:t>
      </w:r>
      <w:r w:rsidR="006C1A3C">
        <w:rPr>
          <w:rFonts w:eastAsiaTheme="minorEastAsia"/>
        </w:rPr>
        <w:t>июня</w:t>
      </w:r>
      <w:r w:rsidR="00130D06">
        <w:rPr>
          <w:rFonts w:eastAsiaTheme="minorEastAsia"/>
        </w:rPr>
        <w:t xml:space="preserve"> 2023 г.</w:t>
      </w:r>
      <w:proofErr w:type="gramStart"/>
      <w:r w:rsidR="00130D06">
        <w:rPr>
          <w:rFonts w:eastAsiaTheme="minorEastAsia"/>
        </w:rPr>
        <w:t xml:space="preserve">  </w:t>
      </w:r>
      <w:r w:rsidR="00CA5A9D">
        <w:rPr>
          <w:rFonts w:eastAsiaTheme="minorEastAsia"/>
        </w:rPr>
        <w:t>.</w:t>
      </w:r>
      <w:proofErr w:type="gramEnd"/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D768E4">
        <w:rPr>
          <w:rFonts w:eastAsiaTheme="minorEastAsia"/>
          <w:b/>
          <w:bCs/>
        </w:rPr>
        <w:t>второй</w:t>
      </w:r>
      <w:r w:rsidR="00B84608">
        <w:rPr>
          <w:rFonts w:eastAsiaTheme="minorEastAsia"/>
          <w:b/>
          <w:bCs/>
        </w:rPr>
        <w:t xml:space="preserve"> квартал </w:t>
      </w:r>
      <w:r w:rsidR="00237CD3" w:rsidRPr="00337AB9">
        <w:rPr>
          <w:rFonts w:eastAsiaTheme="minorEastAsia"/>
          <w:b/>
          <w:bCs/>
        </w:rPr>
        <w:t>202</w:t>
      </w:r>
      <w:r w:rsidR="00B84608">
        <w:rPr>
          <w:rFonts w:eastAsiaTheme="minorEastAsia"/>
          <w:b/>
          <w:bCs/>
        </w:rPr>
        <w:t>3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160E3C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2 18382,9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236,</w:t>
            </w:r>
            <w:r w:rsidR="00160E3C">
              <w:rPr>
                <w:rFonts w:eastAsiaTheme="minorEastAsia"/>
                <w:b/>
              </w:rPr>
              <w:t>87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4F0268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236,</w:t>
            </w:r>
            <w:r w:rsidR="00160E3C">
              <w:rPr>
                <w:rFonts w:eastAsiaTheme="minorEastAsia"/>
              </w:rPr>
              <w:t>87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BA0D29" w:rsidP="00BA0D29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-0,</w:t>
            </w:r>
            <w:r w:rsidR="004F0268">
              <w:rPr>
                <w:rFonts w:eastAsiaTheme="minorEastAsia"/>
                <w:b/>
              </w:rPr>
              <w:t>18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BA0D2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-0,</w:t>
            </w:r>
            <w:r w:rsidR="004F0268">
              <w:rPr>
                <w:rFonts w:eastAsiaTheme="minorEastAsia"/>
              </w:rPr>
              <w:t>18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1 355,</w:t>
            </w:r>
            <w:r w:rsidR="00160E3C">
              <w:rPr>
                <w:rFonts w:eastAsiaTheme="minorEastAsia"/>
                <w:b/>
              </w:rPr>
              <w:t>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160E3C">
              <w:rPr>
                <w:rFonts w:eastAsiaTheme="minorEastAsia"/>
              </w:rPr>
              <w:t>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4F0268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4F0268">
              <w:rPr>
                <w:rFonts w:eastAsiaTheme="minorEastAsia"/>
              </w:rPr>
              <w:t>1 352,0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1,6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1,6</w:t>
            </w:r>
          </w:p>
        </w:tc>
      </w:tr>
      <w:tr w:rsidR="00D574E3" w:rsidRPr="00D46600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Pr="00BA0D29" w:rsidRDefault="00BA0D29" w:rsidP="00BA0D2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BA0D29">
              <w:rPr>
                <w:rFonts w:eastAsiaTheme="minorEastAsia"/>
                <w:b/>
              </w:rPr>
              <w:t>0,01</w:t>
            </w:r>
          </w:p>
        </w:tc>
      </w:tr>
      <w:tr w:rsidR="00D574E3" w:rsidRPr="00D46600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BA0D29">
              <w:rPr>
                <w:rFonts w:eastAsiaTheme="minorEastAsia"/>
              </w:rPr>
              <w:t>01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4F0268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84,4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</w:t>
            </w:r>
            <w:r>
              <w:rPr>
                <w:rFonts w:eastAsiaTheme="minorEastAsia"/>
              </w:rPr>
              <w:lastRenderedPageBreak/>
              <w:t xml:space="preserve">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4F0268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68,7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4F0268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15,7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601BF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510,5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510,5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160E3C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5 901,5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160E3C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5 667,3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160E3C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65,0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Pr="000B7DDC" w:rsidRDefault="00160E3C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169,2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160E3C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8 090,5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6C1A3C">
        <w:rPr>
          <w:rFonts w:eastAsiaTheme="minorEastAsia"/>
        </w:rPr>
        <w:t>32</w:t>
      </w:r>
      <w:r w:rsidR="00B1734C">
        <w:rPr>
          <w:rFonts w:eastAsiaTheme="minorEastAsia"/>
        </w:rPr>
        <w:t xml:space="preserve">А  от    </w:t>
      </w:r>
      <w:r w:rsidR="006C1A3C">
        <w:rPr>
          <w:rFonts w:eastAsiaTheme="minorEastAsia"/>
        </w:rPr>
        <w:t>30</w:t>
      </w:r>
      <w:r w:rsidR="00B1734C">
        <w:rPr>
          <w:rFonts w:eastAsiaTheme="minorEastAsia"/>
        </w:rPr>
        <w:t xml:space="preserve"> </w:t>
      </w:r>
      <w:r w:rsidR="006C1A3C">
        <w:rPr>
          <w:rFonts w:eastAsiaTheme="minorEastAsia"/>
        </w:rPr>
        <w:t>июня</w:t>
      </w:r>
      <w:r w:rsidR="00B1734C">
        <w:rPr>
          <w:rFonts w:eastAsiaTheme="minorEastAsia"/>
        </w:rPr>
        <w:t xml:space="preserve"> 2023 г. 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D768E4">
        <w:rPr>
          <w:rFonts w:eastAsia="Calibri"/>
          <w:b/>
          <w:bCs/>
        </w:rPr>
        <w:t>второй</w:t>
      </w:r>
      <w:r w:rsidR="00BD5008">
        <w:rPr>
          <w:rFonts w:eastAsia="Calibri"/>
          <w:b/>
          <w:bCs/>
        </w:rPr>
        <w:t xml:space="preserve"> квартал </w:t>
      </w:r>
      <w:r w:rsidR="00664D9A" w:rsidRPr="00337AB9">
        <w:rPr>
          <w:rFonts w:eastAsiaTheme="minorEastAsia"/>
          <w:b/>
          <w:bCs/>
        </w:rPr>
        <w:t>202</w:t>
      </w:r>
      <w:r w:rsidR="00BD5008">
        <w:rPr>
          <w:rFonts w:eastAsiaTheme="minorEastAsia"/>
          <w:b/>
          <w:bCs/>
        </w:rPr>
        <w:t>3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402,1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402,1</w:t>
            </w:r>
          </w:p>
        </w:tc>
      </w:tr>
      <w:tr w:rsidR="000D141A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BD5008" w:rsidRDefault="00160E3C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402,1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BD5008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402,1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1 647,0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3524B" w:rsidP="00160E3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160E3C">
              <w:rPr>
                <w:rFonts w:eastAsiaTheme="minorEastAsia"/>
                <w:b/>
              </w:rPr>
              <w:t>994,0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994,0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675,3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BD50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308,4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10,3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  <w:r w:rsidR="0013524B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4</w:t>
            </w:r>
          </w:p>
        </w:tc>
      </w:tr>
      <w:tr w:rsidR="000D141A" w:rsidRPr="00D46600" w:rsidTr="000D141A">
        <w:trPr>
          <w:trHeight w:val="23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637,6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60E3C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630,6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630,6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0,2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43,6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43,6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t xml:space="preserve">Осуществление первичного воинского учета на территориях, где отсутствуют </w:t>
            </w:r>
            <w:r w:rsidRPr="00FC0CA2">
              <w:lastRenderedPageBreak/>
              <w:t>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43,6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43,6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3524B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5B7CA6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620,0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60E3C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620,0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60E3C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620,0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620,0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428,1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428,1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428,1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4 118,</w:t>
            </w:r>
            <w:r w:rsidR="00FA5CF8">
              <w:rPr>
                <w:rFonts w:eastAsiaTheme="minorEastAsia"/>
                <w:b/>
              </w:rPr>
              <w:t>4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23,4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FA5C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4 095,0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160E3C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1 690,</w:t>
            </w:r>
            <w:r w:rsidR="00FA5CF8">
              <w:rPr>
                <w:rFonts w:eastAsiaTheme="minorEastAsia"/>
                <w:b/>
              </w:rPr>
              <w:t>8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1 690,</w:t>
            </w:r>
            <w:r w:rsidR="00FA5CF8">
              <w:rPr>
                <w:rFonts w:eastAsiaTheme="minorEastAsia"/>
              </w:rPr>
              <w:t>8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382,9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382,9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60E3C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2 021,3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60E3C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2 013,7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7,6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894,2</w:t>
            </w:r>
          </w:p>
        </w:tc>
      </w:tr>
      <w:tr w:rsidR="00EA3BD8" w:rsidRPr="00D46600" w:rsidTr="00B84608">
        <w:trPr>
          <w:trHeight w:val="315"/>
        </w:trPr>
        <w:tc>
          <w:tcPr>
            <w:tcW w:w="4536" w:type="dxa"/>
            <w:shd w:val="clear" w:color="auto" w:fill="auto"/>
          </w:tcPr>
          <w:p w:rsidR="00EA3BD8" w:rsidRPr="00FC0CA2" w:rsidRDefault="00EA3BD8" w:rsidP="00B84608">
            <w:pPr>
              <w:rPr>
                <w:bCs/>
              </w:rPr>
            </w:pPr>
            <w:r w:rsidRPr="00FC0CA2">
              <w:t xml:space="preserve">Обеспечение деятельности клубов и культурно </w:t>
            </w:r>
            <w:proofErr w:type="spellStart"/>
            <w:r w:rsidRPr="00FC0CA2">
              <w:t>досуговых</w:t>
            </w:r>
            <w:proofErr w:type="spellEnd"/>
            <w:r w:rsidRPr="00FC0CA2">
              <w:t xml:space="preserve"> центров</w:t>
            </w:r>
          </w:p>
        </w:tc>
        <w:tc>
          <w:tcPr>
            <w:tcW w:w="709" w:type="dxa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4F4742" w:rsidP="00393A30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160E3C">
              <w:rPr>
                <w:rFonts w:eastAsiaTheme="minorEastAsia"/>
                <w:b/>
              </w:rPr>
              <w:t>894,2</w:t>
            </w:r>
          </w:p>
        </w:tc>
      </w:tr>
      <w:tr w:rsidR="00EA3BD8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160E3C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266,7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627,5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4F4742" w:rsidRPr="004F4742" w:rsidRDefault="004F4742" w:rsidP="003E7841">
            <w:pPr>
              <w:jc w:val="center"/>
              <w:rPr>
                <w:rFonts w:eastAsiaTheme="minorEastAsia"/>
                <w:b/>
              </w:rPr>
            </w:pPr>
            <w:r w:rsidRPr="004F4742">
              <w:rPr>
                <w:rFonts w:eastAsiaTheme="minorEastAsia"/>
                <w:b/>
              </w:rPr>
              <w:t>6,8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lang w:eastAsia="zh-CN"/>
              </w:rPr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t xml:space="preserve">Межбюджетные </w:t>
            </w:r>
            <w:proofErr w:type="gramStart"/>
            <w:r w:rsidRPr="00FC0CA2">
              <w:t>трансферты</w:t>
            </w:r>
            <w:proofErr w:type="gramEnd"/>
            <w:r w:rsidRPr="00FC0CA2"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500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FA5CF8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8 160,2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6C1A3C">
        <w:rPr>
          <w:rFonts w:eastAsiaTheme="minorEastAsia"/>
        </w:rPr>
        <w:t>32</w:t>
      </w:r>
      <w:r w:rsidR="00B1734C">
        <w:rPr>
          <w:rFonts w:eastAsiaTheme="minorEastAsia"/>
        </w:rPr>
        <w:t xml:space="preserve">А  от    </w:t>
      </w:r>
      <w:r w:rsidR="006C1A3C">
        <w:rPr>
          <w:rFonts w:eastAsiaTheme="minorEastAsia"/>
        </w:rPr>
        <w:t>30</w:t>
      </w:r>
      <w:r w:rsidR="00B1734C">
        <w:rPr>
          <w:rFonts w:eastAsiaTheme="minorEastAsia"/>
        </w:rPr>
        <w:t xml:space="preserve"> </w:t>
      </w:r>
      <w:r w:rsidR="006C1A3C">
        <w:rPr>
          <w:rFonts w:eastAsiaTheme="minorEastAsia"/>
        </w:rPr>
        <w:t>июня</w:t>
      </w:r>
      <w:r w:rsidR="00B1734C">
        <w:rPr>
          <w:rFonts w:eastAsiaTheme="minorEastAsia"/>
        </w:rPr>
        <w:t xml:space="preserve"> 2023 г.  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D768E4">
        <w:rPr>
          <w:rFonts w:eastAsiaTheme="minorEastAsia"/>
          <w:b/>
          <w:bCs/>
        </w:rPr>
        <w:t>второй</w:t>
      </w:r>
      <w:r w:rsidR="00393A30">
        <w:rPr>
          <w:rFonts w:eastAsiaTheme="minorEastAsia"/>
          <w:b/>
          <w:bCs/>
        </w:rPr>
        <w:t xml:space="preserve"> квартал </w:t>
      </w:r>
      <w:r w:rsidR="008B7EE2" w:rsidRPr="00337AB9">
        <w:rPr>
          <w:rFonts w:eastAsiaTheme="minorEastAsia"/>
          <w:b/>
          <w:bCs/>
        </w:rPr>
        <w:t>202</w:t>
      </w:r>
      <w:r w:rsidR="00393A30">
        <w:rPr>
          <w:rFonts w:eastAsiaTheme="minorEastAsia"/>
          <w:b/>
          <w:bCs/>
        </w:rPr>
        <w:t>3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160E3C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402,1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040AF9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402,1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1 647,0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93A30" w:rsidP="00FA5CF8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FA5CF8">
              <w:rPr>
                <w:rFonts w:eastAsiaTheme="minorEastAsia"/>
              </w:rPr>
              <w:t>994,0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15,4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160E3C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637,6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FA5CF8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43,6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43,6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620,0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620,0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428,1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428,1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FA5C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4 118,4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4 095,0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894,2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894,2</w:t>
            </w:r>
          </w:p>
        </w:tc>
      </w:tr>
      <w:tr w:rsidR="00FB3D2C" w:rsidRPr="00D46600" w:rsidTr="00D768E4">
        <w:trPr>
          <w:trHeight w:val="830"/>
        </w:trPr>
        <w:tc>
          <w:tcPr>
            <w:tcW w:w="4962" w:type="dxa"/>
            <w:shd w:val="clear" w:color="auto" w:fill="auto"/>
          </w:tcPr>
          <w:p w:rsidR="00FB3D2C" w:rsidRPr="00FC0CA2" w:rsidRDefault="00FB3D2C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6,8</w:t>
            </w:r>
          </w:p>
        </w:tc>
      </w:tr>
      <w:tr w:rsidR="00FB3D2C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FB3D2C" w:rsidRPr="008D5DFC" w:rsidRDefault="00FB3D2C" w:rsidP="003E7841">
            <w:pPr>
              <w:ind w:left="34" w:hanging="34"/>
              <w:rPr>
                <w:rFonts w:eastAsiaTheme="minorEastAsia"/>
                <w:bCs/>
              </w:rPr>
            </w:pPr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1275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FB3D2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FB3D2C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FB3D2C" w:rsidRPr="00D46600" w:rsidRDefault="00FA5CF8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8 160,2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6C1A3C">
        <w:rPr>
          <w:rFonts w:eastAsiaTheme="minorEastAsia"/>
        </w:rPr>
        <w:t>32</w:t>
      </w:r>
      <w:r w:rsidR="00B1734C">
        <w:rPr>
          <w:rFonts w:eastAsiaTheme="minorEastAsia"/>
        </w:rPr>
        <w:t xml:space="preserve">А  от    </w:t>
      </w:r>
      <w:r w:rsidR="006C1A3C">
        <w:rPr>
          <w:rFonts w:eastAsiaTheme="minorEastAsia"/>
        </w:rPr>
        <w:t>30</w:t>
      </w:r>
      <w:r w:rsidR="00B1734C">
        <w:rPr>
          <w:rFonts w:eastAsiaTheme="minorEastAsia"/>
        </w:rPr>
        <w:t xml:space="preserve"> </w:t>
      </w:r>
      <w:r w:rsidR="006C1A3C">
        <w:rPr>
          <w:rFonts w:eastAsiaTheme="minorEastAsia"/>
        </w:rPr>
        <w:t>июня</w:t>
      </w:r>
      <w:r w:rsidR="00B1734C">
        <w:rPr>
          <w:rFonts w:eastAsiaTheme="minorEastAsia"/>
        </w:rPr>
        <w:t xml:space="preserve"> 2023 г. 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D768E4">
        <w:rPr>
          <w:rFonts w:eastAsiaTheme="minorEastAsia"/>
          <w:b/>
          <w:bCs/>
        </w:rPr>
        <w:t>второй</w:t>
      </w:r>
      <w:r w:rsidR="00FB3D2C">
        <w:rPr>
          <w:rFonts w:eastAsiaTheme="minorEastAsia"/>
          <w:b/>
          <w:bCs/>
        </w:rPr>
        <w:t xml:space="preserve">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FB3D2C">
        <w:rPr>
          <w:rFonts w:eastAsia="Calibri"/>
          <w:b/>
          <w:bCs/>
        </w:rPr>
        <w:t>3</w:t>
      </w:r>
      <w:r w:rsidRPr="00D46600">
        <w:rPr>
          <w:rFonts w:eastAsia="Calibri"/>
          <w:b/>
          <w:bCs/>
        </w:rPr>
        <w:t xml:space="preserve"> года </w:t>
      </w:r>
    </w:p>
    <w:p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6C1A3C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6C1A3C">
              <w:rPr>
                <w:rFonts w:eastAsiaTheme="minorEastAsia"/>
              </w:rPr>
              <w:t>69,7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6C1A3C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6C1A3C">
              <w:rPr>
                <w:rFonts w:eastAsiaTheme="minorEastAsia"/>
              </w:rPr>
              <w:t>69,7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6C1A3C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6C1A3C">
              <w:rPr>
                <w:rFonts w:eastAsiaTheme="minorEastAsia"/>
                <w:bCs/>
              </w:rPr>
              <w:t>8 090,5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6C1A3C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8 160,2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2A4F43" w:rsidRPr="00337AB9" w:rsidRDefault="0083077A" w:rsidP="006C1A3C">
      <w:pPr>
        <w:ind w:right="-442"/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</w:t>
      </w:r>
    </w:p>
    <w:sectPr w:rsidR="002A4F43" w:rsidRPr="00337AB9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8D" w:rsidRDefault="00F2188D" w:rsidP="004B2B2C">
      <w:r>
        <w:separator/>
      </w:r>
    </w:p>
  </w:endnote>
  <w:endnote w:type="continuationSeparator" w:id="0">
    <w:p w:rsidR="00F2188D" w:rsidRDefault="00F2188D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68" w:rsidRDefault="004F0268">
    <w:pPr>
      <w:pStyle w:val="a8"/>
      <w:jc w:val="center"/>
    </w:pPr>
  </w:p>
  <w:p w:rsidR="004F0268" w:rsidRDefault="004F02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8D" w:rsidRDefault="00F2188D" w:rsidP="004B2B2C">
      <w:r>
        <w:separator/>
      </w:r>
    </w:p>
  </w:footnote>
  <w:footnote w:type="continuationSeparator" w:id="0">
    <w:p w:rsidR="00F2188D" w:rsidRDefault="00F2188D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50C8"/>
    <w:rsid w:val="006871DF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468D8"/>
    <w:rsid w:val="00E50F46"/>
    <w:rsid w:val="00E61C4A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EF7A7E"/>
    <w:rsid w:val="00F06EC5"/>
    <w:rsid w:val="00F17431"/>
    <w:rsid w:val="00F20799"/>
    <w:rsid w:val="00F20B50"/>
    <w:rsid w:val="00F2188D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503C-A25B-4BE7-80D8-9B42FBF9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2</cp:revision>
  <cp:lastPrinted>2023-05-22T07:21:00Z</cp:lastPrinted>
  <dcterms:created xsi:type="dcterms:W3CDTF">2021-10-19T08:44:00Z</dcterms:created>
  <dcterms:modified xsi:type="dcterms:W3CDTF">2023-07-24T06:05:00Z</dcterms:modified>
</cp:coreProperties>
</file>